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C" w:rsidRPr="000D5F11" w:rsidRDefault="00C65DFD" w:rsidP="00C65DFD">
      <w:pPr>
        <w:jc w:val="center"/>
        <w:rPr>
          <w:b/>
        </w:rPr>
      </w:pPr>
      <w:bookmarkStart w:id="0" w:name="_GoBack"/>
      <w:r w:rsidRPr="000D5F11">
        <w:rPr>
          <w:b/>
        </w:rPr>
        <w:t>2016 YILI ERASMUS+ OKUL EĞİTİMİ PERSONEL HAREKETLİLİĞİ PROJELERİ BAŞVURU SONUÇLARI YAYINLANDI</w:t>
      </w:r>
    </w:p>
    <w:bookmarkEnd w:id="0"/>
    <w:p w:rsidR="00C65DFD" w:rsidRDefault="00C65DFD" w:rsidP="00C65DFD"/>
    <w:p w:rsidR="00C65DFD" w:rsidRDefault="00C65DFD" w:rsidP="00C65DFD">
      <w:r w:rsidRPr="00C65DFD">
        <w:t>2016 yılı Erasmus+ Ana Eylem 1 (KA1) Okul Eğitimi Personel Hareketliliği Faaliyeti kapsamında sunulan proje tekliflerinin değerlendirme süreci tamamlanmıştır.</w:t>
      </w:r>
      <w:r>
        <w:t xml:space="preserve"> Türkiye Ulusal Ajansı’na sunulan </w:t>
      </w:r>
      <w:r w:rsidRPr="00C65DFD">
        <w:t>3246 proje teklifinden uygunluk kriterlerini taşıyanlar içerik değerlendirmesine alınmış ve her biri en az iki bağımsız dış uzman tarafından değerlendirilmiştir.İçerik değerlendirmesi sonucunda ve mevcut bütçe imkanları çerçe</w:t>
      </w:r>
      <w:r>
        <w:t>vesinde, 81 proje teklifi</w:t>
      </w:r>
      <w:r w:rsidRPr="00C65DFD">
        <w:t xml:space="preserve"> hibe desteği almaya hak </w:t>
      </w:r>
      <w:r>
        <w:t>kazanmış, 44 proje teklifi</w:t>
      </w:r>
      <w:r w:rsidRPr="00C65DFD">
        <w:t xml:space="preserve"> yedek olarak belirlenmiştir.</w:t>
      </w:r>
    </w:p>
    <w:p w:rsidR="00C65DFD" w:rsidRDefault="00C65DFD" w:rsidP="00C65DFD">
      <w:r>
        <w:t>İlimizde başvurusu kabul edilen kurumlar şunlardır;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C65DFD" w:rsidRPr="000D5F11" w:rsidTr="00C65DFD">
        <w:tc>
          <w:tcPr>
            <w:tcW w:w="3070" w:type="dxa"/>
          </w:tcPr>
          <w:p w:rsidR="00C65DFD" w:rsidRPr="000D5F11" w:rsidRDefault="00C65DFD" w:rsidP="000D5F11">
            <w:pPr>
              <w:jc w:val="center"/>
              <w:rPr>
                <w:b/>
              </w:rPr>
            </w:pPr>
            <w:r w:rsidRPr="000D5F11">
              <w:rPr>
                <w:b/>
              </w:rPr>
              <w:t>Başvuran Kurum/Kuruluş Adı</w:t>
            </w:r>
          </w:p>
        </w:tc>
        <w:tc>
          <w:tcPr>
            <w:tcW w:w="3071" w:type="dxa"/>
          </w:tcPr>
          <w:p w:rsidR="00C65DFD" w:rsidRPr="000D5F11" w:rsidRDefault="00C65DFD" w:rsidP="000D5F11">
            <w:pPr>
              <w:jc w:val="center"/>
              <w:rPr>
                <w:b/>
              </w:rPr>
            </w:pPr>
            <w:r w:rsidRPr="000D5F11">
              <w:rPr>
                <w:b/>
              </w:rPr>
              <w:t>Proje Adı</w:t>
            </w:r>
          </w:p>
        </w:tc>
        <w:tc>
          <w:tcPr>
            <w:tcW w:w="3071" w:type="dxa"/>
          </w:tcPr>
          <w:p w:rsidR="00C65DFD" w:rsidRPr="000D5F11" w:rsidRDefault="00C65DFD" w:rsidP="000D5F11">
            <w:pPr>
              <w:jc w:val="center"/>
              <w:rPr>
                <w:b/>
              </w:rPr>
            </w:pPr>
            <w:r w:rsidRPr="000D5F11">
              <w:rPr>
                <w:b/>
              </w:rPr>
              <w:t>Kabul Edilen</w:t>
            </w:r>
          </w:p>
          <w:p w:rsidR="00C65DFD" w:rsidRPr="000D5F11" w:rsidRDefault="00C65DFD" w:rsidP="000D5F11">
            <w:pPr>
              <w:jc w:val="center"/>
              <w:rPr>
                <w:b/>
              </w:rPr>
            </w:pPr>
            <w:r w:rsidRPr="000D5F11">
              <w:rPr>
                <w:b/>
              </w:rPr>
              <w:t>Azami Hibe</w:t>
            </w:r>
          </w:p>
          <w:p w:rsidR="00C65DFD" w:rsidRPr="000D5F11" w:rsidRDefault="00C65DFD" w:rsidP="000D5F11">
            <w:pPr>
              <w:jc w:val="center"/>
              <w:rPr>
                <w:b/>
              </w:rPr>
            </w:pPr>
            <w:r w:rsidRPr="000D5F11">
              <w:rPr>
                <w:b/>
              </w:rPr>
              <w:t>(Avro)</w:t>
            </w:r>
          </w:p>
        </w:tc>
      </w:tr>
      <w:tr w:rsidR="00C65DFD" w:rsidTr="00C65DFD">
        <w:tc>
          <w:tcPr>
            <w:tcW w:w="3070" w:type="dxa"/>
          </w:tcPr>
          <w:p w:rsidR="00C65DFD" w:rsidRPr="00C65DFD" w:rsidRDefault="00C65DFD" w:rsidP="00C65DFD">
            <w:r w:rsidRPr="00C65DFD">
              <w:t>Cevatpaşa Ortaokulu</w:t>
            </w:r>
          </w:p>
        </w:tc>
        <w:tc>
          <w:tcPr>
            <w:tcW w:w="3071" w:type="dxa"/>
          </w:tcPr>
          <w:p w:rsidR="00C65DFD" w:rsidRPr="00C65DFD" w:rsidRDefault="00C65DFD" w:rsidP="00C65DFD">
            <w:r w:rsidRPr="00C65DFD">
              <w:t>Gelecek Nesiller için Yeşil Bir Dünya</w:t>
            </w:r>
          </w:p>
        </w:tc>
        <w:tc>
          <w:tcPr>
            <w:tcW w:w="3071" w:type="dxa"/>
          </w:tcPr>
          <w:p w:rsidR="00C65DFD" w:rsidRDefault="00C65DFD" w:rsidP="00C65DFD">
            <w:r w:rsidRPr="00C65DFD">
              <w:t>41.376,00</w:t>
            </w:r>
          </w:p>
        </w:tc>
      </w:tr>
      <w:tr w:rsidR="00C65DFD" w:rsidTr="00C65DFD">
        <w:tc>
          <w:tcPr>
            <w:tcW w:w="3070" w:type="dxa"/>
          </w:tcPr>
          <w:p w:rsidR="00C65DFD" w:rsidRPr="00C65DFD" w:rsidRDefault="00C65DFD" w:rsidP="00C65DFD">
            <w:r w:rsidRPr="00C65DFD">
              <w:t>Biga Teyfik Emin Başarır İlkokulu</w:t>
            </w:r>
          </w:p>
        </w:tc>
        <w:tc>
          <w:tcPr>
            <w:tcW w:w="3071" w:type="dxa"/>
          </w:tcPr>
          <w:p w:rsidR="00C65DFD" w:rsidRPr="00C65DFD" w:rsidRDefault="00C65DFD" w:rsidP="00C65DFD">
            <w:r w:rsidRPr="00C65DFD">
              <w:t>Kendine İnan, Özgüven Kazan</w:t>
            </w:r>
          </w:p>
        </w:tc>
        <w:tc>
          <w:tcPr>
            <w:tcW w:w="3071" w:type="dxa"/>
          </w:tcPr>
          <w:p w:rsidR="00C65DFD" w:rsidRPr="00C65DFD" w:rsidRDefault="00C65DFD" w:rsidP="00C65DFD">
            <w:r w:rsidRPr="00C65DFD">
              <w:t>29.780,00</w:t>
            </w:r>
          </w:p>
        </w:tc>
      </w:tr>
    </w:tbl>
    <w:p w:rsidR="00C65DFD" w:rsidRDefault="00C65DFD" w:rsidP="00C65DFD"/>
    <w:sectPr w:rsidR="00C65DFD" w:rsidSect="003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65DFD"/>
    <w:rsid w:val="000D5F11"/>
    <w:rsid w:val="003E03A0"/>
    <w:rsid w:val="008214B1"/>
    <w:rsid w:val="00B14ABC"/>
    <w:rsid w:val="00C6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BilgiIslem2</dc:creator>
  <cp:lastModifiedBy>Windows-XP</cp:lastModifiedBy>
  <cp:revision>2</cp:revision>
  <dcterms:created xsi:type="dcterms:W3CDTF">2016-08-05T15:06:00Z</dcterms:created>
  <dcterms:modified xsi:type="dcterms:W3CDTF">2016-08-05T15:06:00Z</dcterms:modified>
</cp:coreProperties>
</file>